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  <w:bdr w:val="none" w:sz="0" w:space="0" w:color="auto" w:frame="1"/>
          <w:lang w:eastAsia="ru-RU"/>
        </w:rPr>
        <w:t xml:space="preserve">                    </w:t>
      </w:r>
      <w:r w:rsidRPr="006C1777">
        <w:rPr>
          <w:rFonts w:ascii="Times New Roman" w:eastAsia="Times New Roman" w:hAnsi="Times New Roman" w:cs="Times New Roman"/>
          <w:b/>
          <w:bCs/>
          <w:sz w:val="28"/>
          <w:szCs w:val="20"/>
          <w:bdr w:val="none" w:sz="0" w:space="0" w:color="auto" w:frame="1"/>
          <w:lang w:eastAsia="ru-RU"/>
        </w:rPr>
        <w:t>ПОЯСНИТЕЛЬНАЯ ЗАПИСКА К УЧЕБНОМУ ПЛАНУ</w:t>
      </w:r>
    </w:p>
    <w:p w:rsidR="006C1777" w:rsidRPr="006C1777" w:rsidRDefault="006C1777" w:rsidP="006C177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bdr w:val="none" w:sz="0" w:space="0" w:color="auto" w:frame="1"/>
          <w:lang w:eastAsia="ru-RU"/>
        </w:rPr>
      </w:pPr>
      <w:r w:rsidRPr="006C1777">
        <w:rPr>
          <w:rFonts w:ascii="Times New Roman" w:eastAsia="Times New Roman" w:hAnsi="Times New Roman" w:cs="Times New Roman"/>
          <w:b/>
          <w:bCs/>
          <w:sz w:val="28"/>
          <w:szCs w:val="20"/>
          <w:bdr w:val="none" w:sz="0" w:space="0" w:color="auto" w:frame="1"/>
          <w:lang w:eastAsia="ru-RU"/>
        </w:rPr>
        <w:t>2020-2021 учебный год</w:t>
      </w:r>
    </w:p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0"/>
          <w:bdr w:val="none" w:sz="0" w:space="0" w:color="auto" w:frame="1"/>
          <w:lang w:eastAsia="ru-RU"/>
        </w:rPr>
      </w:pPr>
    </w:p>
    <w:p w:rsidR="006C1777" w:rsidRPr="006C1777" w:rsidRDefault="006C1777" w:rsidP="006C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Учебный план </w:t>
      </w: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МБДОУ «ДЕТСКИЙ САД «МИШУТКА» СТ.СТАРОГЛАДОВСКАЯ»</w:t>
      </w:r>
      <w:r w:rsidRPr="006C177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C177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2020 – 2021 учебный год разработан в                      соответствии с:</w:t>
      </w:r>
    </w:p>
    <w:p w:rsidR="006C1777" w:rsidRPr="006C1777" w:rsidRDefault="006C1777" w:rsidP="006C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4"/>
          <w:lang w:eastAsia="ru-RU"/>
        </w:rPr>
        <w:t>- Федеральным законом от 29.12.2012г. № 273-ФЗ «Об образовании в Российской Федерации»;</w:t>
      </w:r>
    </w:p>
    <w:p w:rsidR="006C1777" w:rsidRPr="006C1777" w:rsidRDefault="006C1777" w:rsidP="006C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Приказом Министерства образования и науки Российской Федерации от 30.08.2013 № 1014 «Об утверждении порядка организации и осуществления образовательной деятельности по основным общеобразовательным программах- образовательным программам дошкольного образования»;</w:t>
      </w:r>
    </w:p>
    <w:p w:rsidR="006C1777" w:rsidRPr="006C1777" w:rsidRDefault="006C1777" w:rsidP="006C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Примерной основной общеобразовательной программой «От рождения до школы» под редакцией Н.Е. </w:t>
      </w:r>
      <w:proofErr w:type="spellStart"/>
      <w:r w:rsidRPr="006C177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Вераксы</w:t>
      </w:r>
      <w:proofErr w:type="spellEnd"/>
      <w:r w:rsidRPr="006C1777">
        <w:rPr>
          <w:rFonts w:ascii="Times New Roman" w:eastAsia="Times New Roman" w:hAnsi="Times New Roman" w:cs="Times New Roman"/>
          <w:sz w:val="28"/>
          <w:szCs w:val="24"/>
          <w:lang w:eastAsia="ru-RU"/>
        </w:rPr>
        <w:t>, Т.С. Комаровой, М.А. Васильевой. 3-е издание, исправленное и дополненное.</w:t>
      </w:r>
    </w:p>
    <w:p w:rsidR="006C1777" w:rsidRPr="006C1777" w:rsidRDefault="006C1777" w:rsidP="006C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4"/>
          <w:lang w:eastAsia="ru-RU"/>
        </w:rPr>
        <w:t>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6C1777" w:rsidRPr="006C1777" w:rsidRDefault="006C1777" w:rsidP="006C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Приказом Министерства образования и науки Российской Федерации от 17.10.2013 № 1155 «Об утверждении федерального государственного стандарта   дошкольного образования».</w:t>
      </w:r>
    </w:p>
    <w:p w:rsidR="006C1777" w:rsidRPr="006C1777" w:rsidRDefault="006C1777" w:rsidP="006C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4"/>
          <w:lang w:eastAsia="ru-RU"/>
        </w:rPr>
        <w:t>-Письмом «Комментарии к ФГОС дошкольного образования» Министерства образования и науки Российской Федерации от 28.02.2014 г. № 08-249</w:t>
      </w:r>
    </w:p>
    <w:p w:rsidR="006C1777" w:rsidRPr="006C1777" w:rsidRDefault="006C1777" w:rsidP="006C1777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6C177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            Учебный план МБДОУ разработан на основе:</w:t>
      </w:r>
    </w:p>
    <w:p w:rsidR="006C1777" w:rsidRPr="006C1777" w:rsidRDefault="006C1777" w:rsidP="006C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77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ab/>
        <w:t xml:space="preserve">- </w:t>
      </w:r>
      <w:r w:rsidRPr="006C17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Примерной общеобразовательной программы дошкольного образования «От рождения до школы» под редакцией</w:t>
      </w:r>
      <w:r w:rsidRPr="006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Н.Е. </w:t>
      </w:r>
      <w:proofErr w:type="spellStart"/>
      <w:r w:rsidRPr="006C177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6C177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Васильевой.</w:t>
      </w:r>
    </w:p>
    <w:p w:rsidR="006C1777" w:rsidRPr="006C1777" w:rsidRDefault="006C1777" w:rsidP="006C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Парциальных программ:                                                                                                                                                         </w:t>
      </w:r>
    </w:p>
    <w:p w:rsidR="006C1777" w:rsidRPr="006C1777" w:rsidRDefault="006C1777" w:rsidP="006C1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777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6C1777">
        <w:rPr>
          <w:rFonts w:ascii="Times New Roman" w:eastAsia="Calibri" w:hAnsi="Times New Roman" w:cs="Times New Roman"/>
          <w:sz w:val="28"/>
          <w:szCs w:val="28"/>
        </w:rPr>
        <w:t>Ушакова О.С. «Программа развития речи детей дошкольного возраста в детском саду»;</w:t>
      </w:r>
    </w:p>
    <w:p w:rsidR="006C1777" w:rsidRPr="006C1777" w:rsidRDefault="006C1777" w:rsidP="006C1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777">
        <w:rPr>
          <w:rFonts w:ascii="Times New Roman" w:eastAsia="Times New Roman" w:hAnsi="Times New Roman" w:cs="Times New Roman"/>
          <w:kern w:val="1"/>
          <w:sz w:val="28"/>
          <w:szCs w:val="28"/>
        </w:rPr>
        <w:tab/>
        <w:t>-</w:t>
      </w:r>
      <w:proofErr w:type="spellStart"/>
      <w:r w:rsidRPr="006C1777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Pr="006C1777">
        <w:rPr>
          <w:rFonts w:ascii="Times New Roman" w:eastAsia="Calibri" w:hAnsi="Times New Roman" w:cs="Times New Roman"/>
          <w:sz w:val="28"/>
          <w:szCs w:val="28"/>
        </w:rPr>
        <w:t xml:space="preserve"> Л.И. Физкультурные занятия в детском саду. </w:t>
      </w:r>
    </w:p>
    <w:p w:rsidR="006C1777" w:rsidRPr="006C1777" w:rsidRDefault="006C1777" w:rsidP="006C177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777">
        <w:rPr>
          <w:rFonts w:ascii="Times New Roman" w:eastAsia="Calibri" w:hAnsi="Times New Roman" w:cs="Times New Roman"/>
          <w:sz w:val="28"/>
          <w:szCs w:val="28"/>
        </w:rPr>
        <w:t xml:space="preserve">          -</w:t>
      </w:r>
      <w:proofErr w:type="spellStart"/>
      <w:r w:rsidRPr="006C1777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Pr="006C1777">
        <w:rPr>
          <w:rFonts w:ascii="Times New Roman" w:eastAsia="Calibri" w:hAnsi="Times New Roman" w:cs="Times New Roman"/>
          <w:sz w:val="28"/>
          <w:szCs w:val="28"/>
        </w:rPr>
        <w:t xml:space="preserve"> Л.И. Оздоровительная гимнастика для детей дошкольного возраста;</w:t>
      </w:r>
    </w:p>
    <w:p w:rsidR="006C1777" w:rsidRPr="006C1777" w:rsidRDefault="006C1777" w:rsidP="006C177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1777">
        <w:rPr>
          <w:rFonts w:ascii="Times New Roman" w:eastAsia="Times New Roman" w:hAnsi="Times New Roman" w:cs="Times New Roman"/>
          <w:kern w:val="1"/>
          <w:sz w:val="28"/>
          <w:szCs w:val="28"/>
        </w:rPr>
        <w:tab/>
        <w:t xml:space="preserve">- </w:t>
      </w:r>
      <w:r w:rsidRPr="006C1777">
        <w:rPr>
          <w:rFonts w:ascii="Times New Roman" w:eastAsia="Calibri" w:hAnsi="Times New Roman" w:cs="Times New Roman"/>
          <w:sz w:val="28"/>
          <w:szCs w:val="28"/>
        </w:rPr>
        <w:t xml:space="preserve">Авдеева Н.Н. Князева О.Л., </w:t>
      </w:r>
      <w:proofErr w:type="spellStart"/>
      <w:r w:rsidRPr="006C1777">
        <w:rPr>
          <w:rFonts w:ascii="Times New Roman" w:eastAsia="Calibri" w:hAnsi="Times New Roman" w:cs="Times New Roman"/>
          <w:sz w:val="28"/>
          <w:szCs w:val="28"/>
        </w:rPr>
        <w:t>Стеркина</w:t>
      </w:r>
      <w:proofErr w:type="spellEnd"/>
      <w:r w:rsidRPr="006C1777">
        <w:rPr>
          <w:rFonts w:ascii="Times New Roman" w:eastAsia="Calibri" w:hAnsi="Times New Roman" w:cs="Times New Roman"/>
          <w:sz w:val="28"/>
          <w:szCs w:val="28"/>
        </w:rPr>
        <w:t xml:space="preserve"> Р.Б. «Безопасность»;</w:t>
      </w:r>
    </w:p>
    <w:p w:rsidR="006C1777" w:rsidRPr="006C1777" w:rsidRDefault="006C1777" w:rsidP="006C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C1777">
        <w:rPr>
          <w:rFonts w:ascii="Times New Roman" w:eastAsia="Calibri" w:hAnsi="Times New Roman" w:cs="Times New Roman"/>
          <w:sz w:val="28"/>
          <w:szCs w:val="28"/>
        </w:rPr>
        <w:tab/>
        <w:t>-</w:t>
      </w:r>
      <w:r w:rsidRPr="006C17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C1777">
        <w:rPr>
          <w:rFonts w:ascii="Times New Roman" w:eastAsia="Times New Roman" w:hAnsi="Times New Roman" w:cs="Times New Roman"/>
          <w:sz w:val="28"/>
          <w:szCs w:val="28"/>
        </w:rPr>
        <w:t>Масаева</w:t>
      </w:r>
      <w:proofErr w:type="spellEnd"/>
      <w:r w:rsidRPr="006C1777">
        <w:rPr>
          <w:rFonts w:ascii="Times New Roman" w:eastAsia="Times New Roman" w:hAnsi="Times New Roman" w:cs="Times New Roman"/>
          <w:sz w:val="28"/>
          <w:szCs w:val="28"/>
        </w:rPr>
        <w:t xml:space="preserve"> З.В. Программа курса «Мой край родной»/ Развивающая программа для дошкольников от 3 до 7 лет. Махачкала: АЛЕФ (ИП Овчинников М.А.), 2014. – 40 с.;</w:t>
      </w:r>
    </w:p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20"/>
          <w:bdr w:val="none" w:sz="0" w:space="0" w:color="auto" w:frame="1"/>
          <w:lang w:eastAsia="ru-RU"/>
        </w:rPr>
      </w:pPr>
      <w:r w:rsidRPr="006C1777">
        <w:rPr>
          <w:rFonts w:ascii="Times New Roman" w:eastAsia="Calibri" w:hAnsi="Times New Roman" w:cs="Times New Roman"/>
          <w:sz w:val="28"/>
          <w:szCs w:val="24"/>
          <w:lang w:eastAsia="ru-RU"/>
        </w:rPr>
        <w:t>         Учебный план является нормативным актом, устанавливающим перечень образовательных областей и объём учебного времени, отводимого на проведение организованной образовательной деятельности</w:t>
      </w:r>
    </w:p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Учебный год начинается с 1 сентября и заканчивается 31 мая. Детский сад работает в режиме пятидневной рабочей недели.</w:t>
      </w:r>
    </w:p>
    <w:p w:rsidR="006C1777" w:rsidRPr="006C1777" w:rsidRDefault="006C1777" w:rsidP="006C177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В 2020-2021 г. в МБДОУ «ДЕТСКИЙ САД «МИШУТКА» СТ.СТАРОГЛАДОВСКАЯ» функционирует 7 общеобразовательных групп, укомплектованных в соответствии с возрастными нормами:</w:t>
      </w:r>
    </w:p>
    <w:p w:rsidR="006C1777" w:rsidRPr="006C1777" w:rsidRDefault="006C1777" w:rsidP="006C1777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Первая младшая «Звездочки» (2-3 года) </w:t>
      </w:r>
    </w:p>
    <w:p w:rsidR="006C1777" w:rsidRPr="006C1777" w:rsidRDefault="006C1777" w:rsidP="006C1777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Вторая младшая «Веснушки» (3-4 года)</w:t>
      </w:r>
    </w:p>
    <w:p w:rsidR="006C1777" w:rsidRPr="006C1777" w:rsidRDefault="006C1777" w:rsidP="006C1777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Вторая младшая «Гномики» (3-4 года)</w:t>
      </w:r>
    </w:p>
    <w:p w:rsidR="006C1777" w:rsidRPr="006C1777" w:rsidRDefault="006C1777" w:rsidP="006C1777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Вторая младшая «Почемучки» (3-4года) </w:t>
      </w:r>
    </w:p>
    <w:p w:rsidR="006C1777" w:rsidRPr="006C1777" w:rsidRDefault="006C1777" w:rsidP="006C1777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Средняя группа «Радуга» (4-5 лет)</w:t>
      </w:r>
    </w:p>
    <w:p w:rsidR="006C1777" w:rsidRPr="006C1777" w:rsidRDefault="006C1777" w:rsidP="006C1777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Старшая группа «Светлячки» (5-6 лет)</w:t>
      </w:r>
    </w:p>
    <w:p w:rsidR="006C1777" w:rsidRPr="006C1777" w:rsidRDefault="006C1777" w:rsidP="006C1777">
      <w:pPr>
        <w:numPr>
          <w:ilvl w:val="0"/>
          <w:numId w:val="1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Старшая группа «Непоседы» (5-6 лет)</w:t>
      </w:r>
    </w:p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Коллектив дошкольного образовательного учреждения работает по Примерной основной общеобразовательной программе дошкольного образования                </w:t>
      </w:r>
      <w:proofErr w:type="gramStart"/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«</w:t>
      </w:r>
      <w:proofErr w:type="gramEnd"/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рождения до школы» под редакцией  Н.Е. </w:t>
      </w:r>
      <w:proofErr w:type="spellStart"/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Вераксы</w:t>
      </w:r>
      <w:proofErr w:type="spellEnd"/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Т.С. Комаровой, </w:t>
      </w:r>
      <w:proofErr w:type="spellStart"/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М.А.Васильевой</w:t>
      </w:r>
      <w:proofErr w:type="spellEnd"/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 Учебный план соответствует Уставу МБДОУ, общеобразовательной и парциальным программам, обеспечивая выполнение требований к содержанию и методам воспитания и обучения, реализуемых в ДОУ, гарантирует ребенку получение комплекса образовательных услуг.</w:t>
      </w:r>
    </w:p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В структуре учебного плана выделяются инвариантная и вариативная часть. Инвариантная часть обеспечивает выполнение обязательной части основной общеобразовательной программы дошкольного образования (составляет не менее 60 % от общего нормативного времени, отводимого на освоение основной образовательной программы дошкольного образования).</w:t>
      </w:r>
    </w:p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требованиями основной общеобразовательной программы дошкольного образования в инвариантной части Плана определено время на образовательную деятельность, отведенное на реализацию образовательных областей.                                                                                                                                                 </w:t>
      </w:r>
    </w:p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 инвариантную часть плана включены пять направлений, обеспечивающих физическое, познавательное, художественно-эстетическое, социально-коммуникативное и речевое развитие детей.</w:t>
      </w:r>
      <w:r w:rsidRPr="006C1777"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  <w:t xml:space="preserve"> </w:t>
      </w:r>
    </w:p>
    <w:p w:rsidR="006C1777" w:rsidRPr="006C1777" w:rsidRDefault="006C1777" w:rsidP="006C177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Содержание педагогической работы по освоению детьми образовательных областей "Физическое развитие", "Познавательное развитие", "Социально-коммуникативное развитие", "Художественно-эстетическое развитие", «Речевое развитие» входят в расписание непрерывной образовательной деятельности. Они реализуются как в обязательной части и части, формируемой участниками образовательного процесса, так и во всех видах деятельности, и отражены в календарном планировании.</w:t>
      </w:r>
    </w:p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составлении учебного плана учитывались следующие </w:t>
      </w:r>
      <w:r w:rsidRPr="006C1777">
        <w:rPr>
          <w:rFonts w:ascii="Times New Roman" w:eastAsia="Times New Roman" w:hAnsi="Times New Roman" w:cs="Times New Roman"/>
          <w:b/>
          <w:bCs/>
          <w:sz w:val="28"/>
          <w:szCs w:val="20"/>
          <w:bdr w:val="none" w:sz="0" w:space="0" w:color="auto" w:frame="1"/>
          <w:lang w:eastAsia="ru-RU"/>
        </w:rPr>
        <w:t>принципы</w:t>
      </w: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6C1777" w:rsidRPr="006C1777" w:rsidRDefault="006C1777" w:rsidP="006C1777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принцип развивающего образования, целью которого является развитие ребенка;</w:t>
      </w:r>
    </w:p>
    <w:p w:rsidR="006C1777" w:rsidRPr="006C1777" w:rsidRDefault="006C1777" w:rsidP="006C1777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принцип научной обоснованности и практической применимости;</w:t>
      </w:r>
    </w:p>
    <w:p w:rsidR="006C1777" w:rsidRPr="006C1777" w:rsidRDefault="006C1777" w:rsidP="006C1777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принцип соответствия критериям полноты, необходимости и достаточности;</w:t>
      </w:r>
    </w:p>
    <w:p w:rsidR="006C1777" w:rsidRPr="006C1777" w:rsidRDefault="006C1777" w:rsidP="006C1777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принцип обеспечения единства воспитательных, развивающих и обучающих целей и задач процесса образования дошкольников, в процессе реализации которых формируются знания, умения, навыки, которые имеют непосредственное отношение к развитию дошкольников;</w:t>
      </w:r>
    </w:p>
    <w:p w:rsidR="006C1777" w:rsidRPr="006C1777" w:rsidRDefault="006C1777" w:rsidP="006C1777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6C1777" w:rsidRPr="006C1777" w:rsidRDefault="006C1777" w:rsidP="006C1777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комплексно-тематический принцип построения образовательного процесса;</w:t>
      </w:r>
    </w:p>
    <w:p w:rsidR="006C1777" w:rsidRPr="006C1777" w:rsidRDefault="006C1777" w:rsidP="006C1777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 программных образовательных задач в совместной деятельности взрослого и детей, и самостоятельной деятельности детей не только в рамках организованной образовательной деятельности, но и при проведении режимных моментов в соответствии со спецификой дошкольного образования;</w:t>
      </w:r>
    </w:p>
    <w:p w:rsidR="006C1777" w:rsidRPr="006C1777" w:rsidRDefault="006C1777" w:rsidP="006C1777">
      <w:pPr>
        <w:numPr>
          <w:ilvl w:val="0"/>
          <w:numId w:val="6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построение образовательного процесса с учетом возрастных особенностей дошкольников, используя разные формы работы.</w:t>
      </w:r>
    </w:p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Количество и продолжительность непрерывной организованной образовательной деятельности устанавливаются в соответствии с санитарно-гигиеническими нормами и требованиями (СанПиН 2.4.1.3049-13): </w:t>
      </w:r>
    </w:p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Продолжительн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ость непрерывной организованной</w:t>
      </w:r>
      <w:bookmarkStart w:id="0" w:name="_GoBack"/>
      <w:bookmarkEnd w:id="0"/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образовательной деятельности:</w:t>
      </w:r>
    </w:p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- для детей от 2 до 3 лет – не более 10 минут;</w:t>
      </w:r>
    </w:p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- для детей от 3 до 4 лет – не более 15 минут;</w:t>
      </w:r>
    </w:p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- для детей от 4 до 5 лет – не более 20 минут;</w:t>
      </w:r>
    </w:p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- для детей от 5 до 6 лет – не более 25 минут.</w:t>
      </w:r>
    </w:p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Максимально допустимый объём образовательной нагрузки в первой половине дня:</w:t>
      </w:r>
    </w:p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-   в младшей и средней группах не превышает 20 и 40 минут соответственно;</w:t>
      </w:r>
    </w:p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-   в старших группах – 45 минут.</w:t>
      </w:r>
    </w:p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середине времени, отведённого на организованную образовательную деятельность, проводятся физкультурные минутки.</w:t>
      </w:r>
    </w:p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Перерывы между периодами организованной образовательной деятельности – не менее 10 минут.</w:t>
      </w:r>
    </w:p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Образовательная деятельность, требующая повышенной познавательной активности и умственного напряжения детей, организуется в первую половину дня.</w:t>
      </w:r>
    </w:p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   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Организация жизнедеятельности МБДОУ предусматривает как организованные педагогами совместно с детьми (ООД, развлечения) формы детской деятельности, так и самостоятельную деятельность детей. Режим дня и сетка организованной образовательной деятельности соответствуют виду и направлению МБДОУ.</w:t>
      </w:r>
    </w:p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План реализуется по пяти образовательным областям, обеспечивающим развитие личности, мотивации и способностей детей в различных видах деятельности:                                         </w:t>
      </w:r>
    </w:p>
    <w:p w:rsidR="006C1777" w:rsidRPr="006C1777" w:rsidRDefault="006C1777" w:rsidP="006C177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I. Познавательное развитие:</w:t>
      </w:r>
    </w:p>
    <w:p w:rsidR="006C1777" w:rsidRPr="006C1777" w:rsidRDefault="006C1777" w:rsidP="006C1777">
      <w:pPr>
        <w:numPr>
          <w:ilvl w:val="0"/>
          <w:numId w:val="2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ознакомление с предметным окружением, развитие познавательно – исследовательской деятельности, ознакомление с социальным миром, ознакомление с миром природы, формирование элементарных математических представлений.                                                                                  </w:t>
      </w:r>
    </w:p>
    <w:p w:rsidR="006C1777" w:rsidRPr="006C1777" w:rsidRDefault="006C1777" w:rsidP="006C1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II. Речевое развитие:</w:t>
      </w:r>
    </w:p>
    <w:p w:rsidR="006C1777" w:rsidRPr="006C1777" w:rsidRDefault="006C1777" w:rsidP="006C1777">
      <w:pPr>
        <w:numPr>
          <w:ilvl w:val="0"/>
          <w:numId w:val="3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коммуникация (развитие речи, подготовка к обучению грамоте), приобщение к чтению художественной литературы.</w:t>
      </w:r>
    </w:p>
    <w:p w:rsidR="006C1777" w:rsidRPr="006C1777" w:rsidRDefault="006C1777" w:rsidP="006C1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III. Социально-коммуникативное развитие:</w:t>
      </w:r>
    </w:p>
    <w:p w:rsidR="006C1777" w:rsidRPr="006C1777" w:rsidRDefault="006C1777" w:rsidP="006C1777">
      <w:pPr>
        <w:numPr>
          <w:ilvl w:val="0"/>
          <w:numId w:val="4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социализация, нравственное, трудовое воспитание, формирование основ безопасности.</w:t>
      </w:r>
    </w:p>
    <w:p w:rsidR="006C1777" w:rsidRPr="006C1777" w:rsidRDefault="006C1777" w:rsidP="006C1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IV. Художественно –эстетическое развитие:</w:t>
      </w:r>
    </w:p>
    <w:p w:rsidR="006C1777" w:rsidRPr="006C1777" w:rsidRDefault="006C1777" w:rsidP="006C1777">
      <w:pPr>
        <w:numPr>
          <w:ilvl w:val="0"/>
          <w:numId w:val="5"/>
        </w:numPr>
        <w:spacing w:after="0" w:line="240" w:lineRule="auto"/>
        <w:ind w:left="84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приобщение к искусству, изобразительная деятельность, конструктивно- модельная деятельность, музыкальная деятельность.</w:t>
      </w:r>
    </w:p>
    <w:p w:rsidR="006C1777" w:rsidRPr="006C1777" w:rsidRDefault="006C1777" w:rsidP="006C1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V. Физическое развитие:</w:t>
      </w:r>
    </w:p>
    <w:p w:rsidR="006C1777" w:rsidRPr="006C1777" w:rsidRDefault="006C1777" w:rsidP="006C1777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формирование начальных представлений о здоровом образе жизни,       </w:t>
      </w:r>
    </w:p>
    <w:p w:rsidR="006C1777" w:rsidRPr="006C1777" w:rsidRDefault="006C1777" w:rsidP="006C1777">
      <w:pPr>
        <w:numPr>
          <w:ilvl w:val="0"/>
          <w:numId w:val="5"/>
        </w:num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физическая культура. </w:t>
      </w:r>
    </w:p>
    <w:p w:rsidR="006C1777" w:rsidRPr="006C1777" w:rsidRDefault="006C1777" w:rsidP="006C177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На основе плана составлено расписание организованной образовательной               </w:t>
      </w:r>
    </w:p>
    <w:p w:rsidR="006C1777" w:rsidRPr="006C1777" w:rsidRDefault="006C1777" w:rsidP="006C1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деятельности, что способствует регуляции нагрузки, оптимальному     </w:t>
      </w:r>
    </w:p>
    <w:p w:rsidR="006C1777" w:rsidRPr="006C1777" w:rsidRDefault="006C1777" w:rsidP="006C1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чередованию различных видов деятельности, предупреждению утомляемости.</w:t>
      </w:r>
    </w:p>
    <w:p w:rsidR="006C1777" w:rsidRPr="006C1777" w:rsidRDefault="006C1777" w:rsidP="006C1777">
      <w:pPr>
        <w:shd w:val="clear" w:color="auto" w:fill="FFFFFF"/>
        <w:spacing w:after="0" w:line="259" w:lineRule="auto"/>
        <w:ind w:right="10"/>
        <w:rPr>
          <w:rFonts w:ascii="Times New Roman" w:eastAsia="Calibri" w:hAnsi="Times New Roman" w:cs="Times New Roman"/>
          <w:sz w:val="28"/>
          <w:szCs w:val="28"/>
        </w:rPr>
      </w:pPr>
      <w:r w:rsidRPr="006C1777">
        <w:rPr>
          <w:rFonts w:ascii="Times New Roman" w:eastAsia="Calibri" w:hAnsi="Times New Roman" w:cs="Times New Roman"/>
          <w:b/>
          <w:sz w:val="28"/>
          <w:szCs w:val="28"/>
        </w:rPr>
        <w:t>В части, формируемой участниками образовательных</w:t>
      </w:r>
      <w:r w:rsidRPr="006C1777">
        <w:rPr>
          <w:rFonts w:ascii="Times New Roman" w:eastAsia="Calibri" w:hAnsi="Times New Roman" w:cs="Times New Roman"/>
          <w:sz w:val="28"/>
          <w:szCs w:val="28"/>
        </w:rPr>
        <w:t xml:space="preserve"> отношений, представлены выбранные или разработанные самостоятельно участниками образовательных отношений Программы, направленные на развитие детей в одной или нескольких образовательных областях, видах деятельности и культурных практиках (далее - парциальные образовательные программы), методики, формы организации образовательной работы.</w:t>
      </w:r>
    </w:p>
    <w:p w:rsidR="006C1777" w:rsidRPr="006C1777" w:rsidRDefault="006C1777" w:rsidP="006C1777">
      <w:pPr>
        <w:shd w:val="clear" w:color="auto" w:fill="FFFFFF"/>
        <w:spacing w:after="0" w:line="259" w:lineRule="auto"/>
        <w:ind w:right="5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6C1777">
        <w:rPr>
          <w:rFonts w:ascii="Times New Roman" w:eastAsia="Calibri" w:hAnsi="Times New Roman" w:cs="Times New Roman"/>
          <w:sz w:val="28"/>
          <w:szCs w:val="28"/>
        </w:rPr>
        <w:t xml:space="preserve">      Данная часть учебного плана учитывает образовательные потребности, интересы и мотивы детей, членов их семей и педагогов и ориентирована на: выбор тех парциальных образовательных программ и форм организации работы с детьми, которые в наибольшей степени соответствуют потребностям </w:t>
      </w:r>
      <w:r w:rsidRPr="006C1777">
        <w:rPr>
          <w:rFonts w:ascii="Times New Roman" w:eastAsia="Calibri" w:hAnsi="Times New Roman" w:cs="Times New Roman"/>
          <w:spacing w:val="-1"/>
          <w:sz w:val="28"/>
          <w:szCs w:val="28"/>
        </w:rPr>
        <w:t>и интересам детей, а также возможностям педагогического коллектива.</w:t>
      </w:r>
    </w:p>
    <w:p w:rsidR="006C1777" w:rsidRPr="006C1777" w:rsidRDefault="006C1777" w:rsidP="006C1777">
      <w:pPr>
        <w:shd w:val="clear" w:color="auto" w:fill="FFFFFF"/>
        <w:spacing w:after="0" w:line="259" w:lineRule="auto"/>
        <w:ind w:firstLine="35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1777">
        <w:rPr>
          <w:rFonts w:ascii="Times New Roman" w:eastAsia="Calibri" w:hAnsi="Times New Roman" w:cs="Times New Roman"/>
          <w:sz w:val="28"/>
          <w:szCs w:val="28"/>
        </w:rPr>
        <w:t xml:space="preserve">     В образовательном процессе предусмотрена интеграция образовательных областей в процессе непрерывной организованной образовательной деятельности, и совместной деятельности взрослого и ребенка, что дает возможность снизить учебную нагрузку, и позволяет осуществлять дифференцированный подход к детям, индивидуальную работу.</w:t>
      </w:r>
      <w:r w:rsidRPr="006C1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C1777" w:rsidRPr="006C1777" w:rsidRDefault="006C1777" w:rsidP="006C177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Дети, имеющие проблемы в речевом развитии посещают </w:t>
      </w:r>
      <w:proofErr w:type="spellStart"/>
      <w:r w:rsidRPr="006C177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логопункт</w:t>
      </w:r>
      <w:proofErr w:type="spellEnd"/>
      <w:r w:rsidRPr="006C177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Сопровождение детей осуществляют учитель-логопед, специалисты МБДОУ и воспитатели. Детям, имеющим нарушения в познавательной и эмоциональной сфере, оказывает помощь педагог- психолог.</w:t>
      </w:r>
    </w:p>
    <w:p w:rsidR="006C1777" w:rsidRPr="006C1777" w:rsidRDefault="006C1777" w:rsidP="006C1777">
      <w:pPr>
        <w:shd w:val="clear" w:color="auto" w:fill="FFFFFF"/>
        <w:spacing w:after="15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1777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:rsidR="006C1777" w:rsidRPr="006C1777" w:rsidRDefault="006C1777" w:rsidP="006C1777">
      <w:pPr>
        <w:shd w:val="clear" w:color="auto" w:fill="FFFFFF"/>
        <w:spacing w:after="15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C17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Часть учебного плана, формируемая участниками образовательных,</w:t>
      </w:r>
      <w:r w:rsidRPr="006C1777">
        <w:rPr>
          <w:rFonts w:ascii="Times New Roman" w:eastAsia="Calibri" w:hAnsi="Times New Roman" w:cs="Times New Roman"/>
          <w:sz w:val="28"/>
          <w:szCs w:val="28"/>
        </w:rPr>
        <w:t xml:space="preserve"> обеспечивает региональный компонент «Мой край родной» </w:t>
      </w:r>
      <w:proofErr w:type="spellStart"/>
      <w:r w:rsidRPr="006C1777">
        <w:rPr>
          <w:rFonts w:ascii="Times New Roman" w:eastAsia="Calibri" w:hAnsi="Times New Roman" w:cs="Times New Roman"/>
          <w:sz w:val="28"/>
          <w:szCs w:val="28"/>
        </w:rPr>
        <w:t>З.В.Масаевой</w:t>
      </w:r>
      <w:proofErr w:type="spellEnd"/>
      <w:r w:rsidRPr="006C1777">
        <w:rPr>
          <w:rFonts w:ascii="Times New Roman" w:eastAsia="Calibri" w:hAnsi="Times New Roman" w:cs="Times New Roman"/>
          <w:sz w:val="28"/>
          <w:szCs w:val="28"/>
        </w:rPr>
        <w:t xml:space="preserve">.      </w:t>
      </w:r>
      <w:r w:rsidRPr="006C17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Реализация регионального компонента</w:t>
      </w:r>
      <w:r w:rsidRPr="006C177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интегрирована во все образовательные области и осуществляется в течение года   на основе перспективных планов.</w:t>
      </w:r>
    </w:p>
    <w:p w:rsidR="006C1777" w:rsidRDefault="006C1777" w:rsidP="006C1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1777" w:rsidRDefault="006C1777" w:rsidP="006C1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1777" w:rsidRPr="006C1777" w:rsidRDefault="006C1777" w:rsidP="006C1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период учебные занятия не проводятся. В это время увеличивается     </w:t>
      </w:r>
    </w:p>
    <w:p w:rsidR="006C1777" w:rsidRPr="006C1777" w:rsidRDefault="006C1777" w:rsidP="006C1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продолжительность прогулок, а также проводятся спортивные и подвижные     </w:t>
      </w:r>
    </w:p>
    <w:p w:rsidR="006C1777" w:rsidRPr="006C1777" w:rsidRDefault="006C1777" w:rsidP="006C1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игры, спортивные праздники, экскурсии, занятия музыкально – эстетического     </w:t>
      </w:r>
    </w:p>
    <w:p w:rsidR="006C1777" w:rsidRPr="006C1777" w:rsidRDefault="006C1777" w:rsidP="006C1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цикла и др.</w:t>
      </w:r>
    </w:p>
    <w:p w:rsidR="006C1777" w:rsidRPr="006C1777" w:rsidRDefault="006C1777" w:rsidP="006C177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77" w:rsidRPr="006C1777" w:rsidRDefault="006C1777" w:rsidP="006C177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77" w:rsidRPr="006C1777" w:rsidRDefault="006C1777" w:rsidP="006C177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77" w:rsidRPr="006C1777" w:rsidRDefault="006C1777" w:rsidP="006C177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77" w:rsidRPr="006C1777" w:rsidRDefault="006C1777" w:rsidP="006C177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77" w:rsidRPr="006C1777" w:rsidRDefault="006C1777" w:rsidP="006C177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77" w:rsidRPr="006C1777" w:rsidRDefault="006C1777" w:rsidP="006C177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77" w:rsidRPr="006C1777" w:rsidRDefault="006C1777" w:rsidP="006C177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77" w:rsidRPr="006C1777" w:rsidRDefault="006C1777" w:rsidP="006C177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77" w:rsidRPr="006C1777" w:rsidRDefault="006C1777" w:rsidP="006C177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77" w:rsidRPr="006C1777" w:rsidRDefault="006C1777" w:rsidP="006C177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77" w:rsidRPr="006C1777" w:rsidRDefault="006C1777" w:rsidP="006C177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77" w:rsidRPr="006C1777" w:rsidRDefault="006C1777" w:rsidP="006C177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77" w:rsidRPr="006C1777" w:rsidRDefault="006C1777" w:rsidP="006C177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77" w:rsidRPr="006C1777" w:rsidRDefault="006C1777" w:rsidP="006C177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77" w:rsidRDefault="006C1777" w:rsidP="006C177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77" w:rsidRDefault="006C1777" w:rsidP="006C177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77" w:rsidRDefault="006C1777" w:rsidP="006C177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77" w:rsidRDefault="006C1777" w:rsidP="006C177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77" w:rsidRDefault="006C1777" w:rsidP="006C177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77" w:rsidRDefault="006C1777" w:rsidP="006C177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77" w:rsidRPr="006C1777" w:rsidRDefault="006C1777" w:rsidP="006C177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777" w:rsidRPr="006C1777" w:rsidRDefault="006C1777" w:rsidP="006C1777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                                  </w:t>
      </w:r>
      <w:r w:rsidRPr="006C177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Учебный план                                                               </w:t>
      </w:r>
    </w:p>
    <w:p w:rsidR="006C1777" w:rsidRPr="006C1777" w:rsidRDefault="006C1777" w:rsidP="006C1777">
      <w:pPr>
        <w:spacing w:after="0" w:line="259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C177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МБДОУ «ДЕТСКИЙ САД «</w:t>
      </w:r>
      <w:r w:rsidRPr="006C1777">
        <w:rPr>
          <w:rFonts w:ascii="Times New Roman" w:eastAsia="Times New Roman" w:hAnsi="Times New Roman" w:cs="Times New Roman"/>
          <w:b/>
          <w:sz w:val="28"/>
          <w:lang w:eastAsia="ru-RU"/>
        </w:rPr>
        <w:t>МИШУТКА» СТ.СТАРОГЛАДОВСКАЯ</w:t>
      </w:r>
      <w:r w:rsidRPr="006C177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» </w:t>
      </w:r>
    </w:p>
    <w:p w:rsidR="006C1777" w:rsidRPr="006C1777" w:rsidRDefault="006C1777" w:rsidP="006C1777">
      <w:pPr>
        <w:spacing w:after="0" w:line="259" w:lineRule="auto"/>
        <w:rPr>
          <w:rFonts w:ascii="Times New Roman" w:eastAsia="Times New Roman" w:hAnsi="Times New Roman" w:cs="Times New Roman"/>
          <w:lang w:eastAsia="ru-RU"/>
        </w:rPr>
      </w:pPr>
      <w:r w:rsidRPr="006C177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                 2020-2021уч.год     </w:t>
      </w:r>
      <w:r w:rsidRPr="006C1777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</w:t>
      </w:r>
    </w:p>
    <w:p w:rsidR="006C1777" w:rsidRPr="006C1777" w:rsidRDefault="006C1777" w:rsidP="006C1777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tbl>
      <w:tblPr>
        <w:tblpPr w:leftFromText="180" w:rightFromText="180" w:vertAnchor="text" w:horzAnchor="margin" w:tblpY="53"/>
        <w:tblOverlap w:val="never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5"/>
        <w:gridCol w:w="26"/>
        <w:gridCol w:w="950"/>
        <w:gridCol w:w="672"/>
        <w:gridCol w:w="997"/>
        <w:gridCol w:w="1134"/>
        <w:gridCol w:w="992"/>
        <w:gridCol w:w="894"/>
        <w:gridCol w:w="807"/>
        <w:gridCol w:w="851"/>
      </w:tblGrid>
      <w:tr w:rsidR="006C1777" w:rsidRPr="006C1777" w:rsidTr="00F7671B">
        <w:trPr>
          <w:trHeight w:hRule="exact" w:val="864"/>
        </w:trPr>
        <w:tc>
          <w:tcPr>
            <w:tcW w:w="2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exact"/>
              <w:ind w:right="32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 xml:space="preserve">| </w:t>
            </w:r>
          </w:p>
          <w:p w:rsidR="006C1777" w:rsidRPr="006C1777" w:rsidRDefault="006C1777" w:rsidP="006C1777">
            <w:pPr>
              <w:widowControl w:val="0"/>
              <w:spacing w:after="0" w:line="240" w:lineRule="exact"/>
              <w:ind w:right="3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Вид деятельности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Первая</w:t>
            </w:r>
          </w:p>
          <w:p w:rsidR="006C1777" w:rsidRPr="006C1777" w:rsidRDefault="006C1777" w:rsidP="006C1777">
            <w:pPr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младшая</w:t>
            </w:r>
          </w:p>
          <w:p w:rsidR="006C1777" w:rsidRPr="006C1777" w:rsidRDefault="006C1777" w:rsidP="006C1777">
            <w:pPr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группа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Вторая</w:t>
            </w:r>
          </w:p>
          <w:p w:rsidR="006C1777" w:rsidRPr="006C1777" w:rsidRDefault="006C1777" w:rsidP="006C1777">
            <w:pPr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младшая</w:t>
            </w:r>
          </w:p>
          <w:p w:rsidR="006C1777" w:rsidRPr="006C1777" w:rsidRDefault="006C1777" w:rsidP="006C1777">
            <w:pPr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группа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ind w:left="26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Средняя группа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ind w:left="2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Старшая группа</w:t>
            </w:r>
          </w:p>
        </w:tc>
      </w:tr>
      <w:tr w:rsidR="006C1777" w:rsidRPr="006C1777" w:rsidTr="00F7671B">
        <w:trPr>
          <w:trHeight w:hRule="exact" w:val="562"/>
        </w:trPr>
        <w:tc>
          <w:tcPr>
            <w:tcW w:w="26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4"/>
                <w:lang w:eastAsia="ru-RU" w:bidi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Кол-во</w:t>
            </w:r>
          </w:p>
          <w:p w:rsidR="006C1777" w:rsidRPr="006C1777" w:rsidRDefault="006C1777" w:rsidP="006C1777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часов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Кол-во часов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Кол-во часов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Кол-во часов</w:t>
            </w:r>
          </w:p>
        </w:tc>
      </w:tr>
      <w:tr w:rsidR="006C1777" w:rsidRPr="006C1777" w:rsidTr="00F7671B">
        <w:trPr>
          <w:trHeight w:hRule="exact" w:val="283"/>
        </w:trPr>
        <w:tc>
          <w:tcPr>
            <w:tcW w:w="262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8"/>
                <w:szCs w:val="24"/>
                <w:lang w:eastAsia="ru-RU" w:bidi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неделя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4"/>
                <w:szCs w:val="10"/>
                <w:lang w:eastAsia="ru-RU" w:bidi="ru-RU"/>
              </w:rPr>
            </w:pPr>
            <w:r w:rsidRPr="006C1777">
              <w:rPr>
                <w:rFonts w:ascii="Times New Roman" w:eastAsia="Microsoft Sans Serif" w:hAnsi="Times New Roman" w:cs="Times New Roman"/>
                <w:color w:val="000000"/>
                <w:sz w:val="24"/>
                <w:szCs w:val="10"/>
                <w:lang w:eastAsia="ru-RU" w:bidi="ru-RU"/>
              </w:rPr>
              <w:t>неделя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неделя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неделя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год</w:t>
            </w:r>
          </w:p>
        </w:tc>
      </w:tr>
      <w:tr w:rsidR="006C1777" w:rsidRPr="006C1777" w:rsidTr="00F7671B">
        <w:trPr>
          <w:trHeight w:hRule="exact" w:val="566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12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Физическое</w:t>
            </w:r>
          </w:p>
          <w:p w:rsidR="006C1777" w:rsidRPr="006C1777" w:rsidRDefault="006C1777" w:rsidP="006C1777">
            <w:pPr>
              <w:widowControl w:val="0"/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развитие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ind w:right="38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ind w:right="38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108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108</w:t>
            </w:r>
          </w:p>
        </w:tc>
      </w:tr>
      <w:tr w:rsidR="006C1777" w:rsidRPr="006C1777" w:rsidTr="00F7671B">
        <w:trPr>
          <w:trHeight w:hRule="exact" w:val="288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Музыка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72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72</w:t>
            </w:r>
          </w:p>
        </w:tc>
      </w:tr>
      <w:tr w:rsidR="006C1777" w:rsidRPr="006C1777" w:rsidTr="00F7671B">
        <w:trPr>
          <w:trHeight w:hRule="exact" w:val="283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ind w:right="3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Познание(ФЭМП)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36</w:t>
            </w:r>
          </w:p>
        </w:tc>
      </w:tr>
      <w:tr w:rsidR="006C1777" w:rsidRPr="006C1777" w:rsidTr="00F7671B">
        <w:trPr>
          <w:trHeight w:hRule="exact" w:val="556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7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 w:bidi="ru-RU"/>
              </w:rPr>
              <w:t xml:space="preserve">    Развитие речи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      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    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72</w:t>
            </w:r>
          </w:p>
        </w:tc>
      </w:tr>
      <w:tr w:rsidR="006C1777" w:rsidRPr="006C1777" w:rsidTr="00F7671B">
        <w:trPr>
          <w:trHeight w:hRule="exact" w:val="1392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76" w:lineRule="exact"/>
              <w:ind w:right="3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Познавательное,</w:t>
            </w:r>
          </w:p>
          <w:p w:rsidR="006C1777" w:rsidRPr="006C1777" w:rsidRDefault="006C1777" w:rsidP="006C1777">
            <w:pPr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социально</w:t>
            </w: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softHyphen/>
            </w:r>
          </w:p>
          <w:p w:rsidR="006C1777" w:rsidRPr="006C1777" w:rsidRDefault="006C1777" w:rsidP="006C1777">
            <w:pPr>
              <w:widowControl w:val="0"/>
              <w:spacing w:after="0" w:line="276" w:lineRule="exact"/>
              <w:ind w:right="32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коммуникативное</w:t>
            </w:r>
          </w:p>
          <w:p w:rsidR="006C1777" w:rsidRPr="006C1777" w:rsidRDefault="006C1777" w:rsidP="006C1777">
            <w:pPr>
              <w:widowControl w:val="0"/>
              <w:spacing w:after="0" w:line="276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развитие.</w:t>
            </w:r>
          </w:p>
          <w:p w:rsidR="006C1777" w:rsidRPr="006C1777" w:rsidRDefault="006C1777" w:rsidP="006C1777">
            <w:pPr>
              <w:widowControl w:val="0"/>
              <w:spacing w:after="0" w:line="276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0"/>
                <w:sz w:val="28"/>
                <w:szCs w:val="24"/>
                <w:lang w:eastAsia="ru-RU" w:bidi="ru-RU"/>
              </w:rPr>
              <w:t xml:space="preserve">  </w:t>
            </w: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(Окружающий мир)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ind w:left="2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72</w:t>
            </w:r>
          </w:p>
        </w:tc>
      </w:tr>
      <w:tr w:rsidR="006C1777" w:rsidRPr="006C1777" w:rsidTr="006C1777">
        <w:trPr>
          <w:trHeight w:val="1717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76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Художественно</w:t>
            </w: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softHyphen/>
              <w:t>-</w:t>
            </w:r>
          </w:p>
          <w:p w:rsidR="006C1777" w:rsidRPr="006C1777" w:rsidRDefault="006C1777" w:rsidP="006C1777">
            <w:pPr>
              <w:widowControl w:val="0"/>
              <w:spacing w:after="0" w:line="276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    эстетическое</w:t>
            </w:r>
          </w:p>
          <w:p w:rsidR="006C1777" w:rsidRPr="006C1777" w:rsidRDefault="006C1777" w:rsidP="006C1777">
            <w:pPr>
              <w:widowControl w:val="0"/>
              <w:spacing w:after="0" w:line="276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        развитие:</w:t>
            </w:r>
          </w:p>
          <w:p w:rsidR="006C1777" w:rsidRPr="006C1777" w:rsidRDefault="006C1777" w:rsidP="006C1777">
            <w:pPr>
              <w:widowControl w:val="0"/>
              <w:spacing w:after="0" w:line="27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      -рисование                      </w:t>
            </w:r>
          </w:p>
          <w:p w:rsidR="006C1777" w:rsidRPr="006C1777" w:rsidRDefault="006C1777" w:rsidP="006C1777">
            <w:pPr>
              <w:widowControl w:val="0"/>
              <w:spacing w:after="0" w:line="276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                        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 w:bidi="ru-RU"/>
              </w:rPr>
              <w:t xml:space="preserve">    1</w:t>
            </w: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  <w:t xml:space="preserve">   </w:t>
            </w: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  <w:t xml:space="preserve">   </w:t>
            </w: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 36</w:t>
            </w: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 w:bidi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  36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72</w:t>
            </w:r>
          </w:p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</w:p>
        </w:tc>
      </w:tr>
      <w:tr w:rsidR="006C1777" w:rsidRPr="006C1777" w:rsidTr="00F7671B">
        <w:trPr>
          <w:trHeight w:val="506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     -лепка </w:t>
            </w:r>
          </w:p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  <w:t xml:space="preserve"> </w:t>
            </w:r>
            <w:r w:rsidRPr="006C17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 w:bidi="ru-RU"/>
              </w:rPr>
              <w:t>1/0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 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1/0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 w:bidi="ru-RU"/>
              </w:rPr>
              <w:t xml:space="preserve">     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1/0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1/0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18</w:t>
            </w:r>
          </w:p>
        </w:tc>
      </w:tr>
      <w:tr w:rsidR="006C1777" w:rsidRPr="006C1777" w:rsidTr="00F7671B">
        <w:trPr>
          <w:trHeight w:val="488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     -аппликация</w:t>
            </w:r>
          </w:p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  <w:t xml:space="preserve">     </w:t>
            </w:r>
            <w:r w:rsidRPr="006C177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36"/>
                <w:lang w:eastAsia="ru-RU" w:bidi="ru-RU"/>
              </w:rPr>
              <w:t>0/1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18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0/1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0/1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   0/1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18</w:t>
            </w:r>
          </w:p>
        </w:tc>
      </w:tr>
      <w:tr w:rsidR="006C1777" w:rsidRPr="006C1777" w:rsidTr="00F7671B">
        <w:trPr>
          <w:trHeight w:hRule="exact" w:val="307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      Всего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360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ind w:left="3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360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C1777" w:rsidRPr="006C1777" w:rsidRDefault="006C1777" w:rsidP="006C1777">
            <w:pPr>
              <w:widowControl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77" w:rsidRPr="006C1777" w:rsidRDefault="006C1777" w:rsidP="006C1777">
            <w:pPr>
              <w:widowControl w:val="0"/>
              <w:spacing w:after="0" w:line="240" w:lineRule="exact"/>
              <w:ind w:left="4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36"/>
                <w:lang w:eastAsia="ru-RU" w:bidi="ru-RU"/>
              </w:rPr>
            </w:pPr>
            <w:r w:rsidRPr="006C1777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468</w:t>
            </w:r>
          </w:p>
        </w:tc>
      </w:tr>
    </w:tbl>
    <w:p w:rsidR="006C1777" w:rsidRPr="006C1777" w:rsidRDefault="006C1777" w:rsidP="006C1777">
      <w:pPr>
        <w:shd w:val="clear" w:color="auto" w:fill="FFFFFF"/>
        <w:tabs>
          <w:tab w:val="left" w:pos="6705"/>
        </w:tabs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</w:p>
    <w:p w:rsidR="006C1777" w:rsidRPr="006C1777" w:rsidRDefault="006C1777" w:rsidP="006C1777">
      <w:pPr>
        <w:shd w:val="clear" w:color="auto" w:fill="FFFFFF"/>
        <w:tabs>
          <w:tab w:val="left" w:pos="6705"/>
        </w:tabs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</w:pPr>
      <w:r w:rsidRPr="006C1777">
        <w:rPr>
          <w:rFonts w:ascii="Times New Roman" w:eastAsia="Calibri" w:hAnsi="Times New Roman" w:cs="Times New Roman"/>
          <w:sz w:val="28"/>
          <w:szCs w:val="28"/>
        </w:rPr>
        <w:t>Примечание: временная нагрузка на ребенка /в астрономических часах/ на каждом занятии соответствует возрастным и психологическим особенностям детей. (1младшая гр.-8-10 мин.;2младшая-10-15 мин.; средняя гр.15-20 мин.;</w:t>
      </w:r>
    </w:p>
    <w:p w:rsidR="006C1777" w:rsidRPr="006C1777" w:rsidRDefault="006C1777" w:rsidP="006C1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старшая гр.20-25 мин.)</w:t>
      </w:r>
    </w:p>
    <w:p w:rsidR="006C1777" w:rsidRPr="006C1777" w:rsidRDefault="006C1777" w:rsidP="006C1777">
      <w:pPr>
        <w:spacing w:after="160" w:line="259" w:lineRule="auto"/>
        <w:rPr>
          <w:rFonts w:ascii="Calibri" w:eastAsia="Calibri" w:hAnsi="Calibri" w:cs="Times New Roman"/>
        </w:rPr>
      </w:pPr>
    </w:p>
    <w:p w:rsidR="006C1777" w:rsidRPr="006C1777" w:rsidRDefault="006C1777" w:rsidP="006C1777">
      <w:pPr>
        <w:spacing w:after="160" w:line="259" w:lineRule="auto"/>
        <w:rPr>
          <w:rFonts w:ascii="Calibri" w:eastAsia="Calibri" w:hAnsi="Calibri" w:cs="Times New Roman"/>
        </w:rPr>
      </w:pPr>
    </w:p>
    <w:p w:rsidR="006C1777" w:rsidRDefault="006C1777" w:rsidP="006C1777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</w:p>
    <w:p w:rsidR="006C1777" w:rsidRDefault="006C1777" w:rsidP="006C1777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</w:p>
    <w:p w:rsidR="006C1777" w:rsidRDefault="006C1777" w:rsidP="006C1777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</w:p>
    <w:p w:rsidR="006C1777" w:rsidRDefault="006C1777" w:rsidP="006C1777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</w:p>
    <w:p w:rsidR="006C1777" w:rsidRDefault="006C1777" w:rsidP="006C1777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</w:p>
    <w:p w:rsidR="006C1777" w:rsidRPr="006C1777" w:rsidRDefault="006C1777" w:rsidP="006C1777">
      <w:pPr>
        <w:tabs>
          <w:tab w:val="left" w:pos="954"/>
        </w:tabs>
        <w:spacing w:after="160" w:line="259" w:lineRule="auto"/>
        <w:rPr>
          <w:rFonts w:ascii="Calibri" w:eastAsia="Calibri" w:hAnsi="Calibri" w:cs="Times New Roman"/>
        </w:rPr>
      </w:pPr>
      <w:r w:rsidRPr="006C1777">
        <w:rPr>
          <w:rFonts w:ascii="Times New Roman" w:eastAsia="Calibri" w:hAnsi="Times New Roman" w:cs="Times New Roman"/>
          <w:b/>
          <w:sz w:val="28"/>
        </w:rPr>
        <w:lastRenderedPageBreak/>
        <w:t>МУНИЦИПАЛЬНОЕ БЮДЖЕТНОЕ ДОШКОЛЬНОЕ ОБРАЗОВАТЕЛЬНОЕ УЧРЕЖДЕНИЕ «ДЕТСКИЙ САД «МИШУТКА» СТ.СТАРОГЛАДОВСКАЯ»</w:t>
      </w:r>
    </w:p>
    <w:p w:rsidR="006C1777" w:rsidRPr="006C1777" w:rsidRDefault="006C1777" w:rsidP="006C1777">
      <w:pPr>
        <w:spacing w:after="160" w:line="259" w:lineRule="auto"/>
        <w:rPr>
          <w:rFonts w:ascii="Times New Roman" w:eastAsia="Calibri" w:hAnsi="Times New Roman" w:cs="Times New Roman"/>
          <w:b/>
          <w:sz w:val="28"/>
        </w:rPr>
      </w:pPr>
    </w:p>
    <w:p w:rsidR="006C1777" w:rsidRPr="006C1777" w:rsidRDefault="006C1777" w:rsidP="006C1777">
      <w:pPr>
        <w:spacing w:after="0" w:line="240" w:lineRule="auto"/>
        <w:rPr>
          <w:rFonts w:ascii="Times New Roman" w:eastAsia="Calibri" w:hAnsi="Times New Roman" w:cs="Times New Roman"/>
          <w:b/>
          <w:sz w:val="36"/>
          <w:lang w:bidi="en-US"/>
        </w:rPr>
      </w:pPr>
      <w:r w:rsidRPr="006C1777">
        <w:rPr>
          <w:rFonts w:ascii="Times New Roman" w:eastAsia="Times New Roman" w:hAnsi="Times New Roman" w:cs="Times New Roman"/>
          <w:sz w:val="28"/>
          <w:lang w:eastAsia="ru-RU"/>
        </w:rPr>
        <w:t xml:space="preserve">ПРИНЯТ                                                                        УТВЕРЖДАЮ                               на заседании педагогического совета                        Заведующий МБДОУ                протокол № 1 от 31.08. 2020г.                                   «ДЕТСКИЙ </w:t>
      </w:r>
      <w:proofErr w:type="gramStart"/>
      <w:r w:rsidRPr="006C1777">
        <w:rPr>
          <w:rFonts w:ascii="Times New Roman" w:eastAsia="Times New Roman" w:hAnsi="Times New Roman" w:cs="Times New Roman"/>
          <w:sz w:val="28"/>
          <w:lang w:eastAsia="ru-RU"/>
        </w:rPr>
        <w:t>САД«</w:t>
      </w:r>
      <w:proofErr w:type="gramEnd"/>
      <w:r w:rsidRPr="006C1777">
        <w:rPr>
          <w:rFonts w:ascii="Times New Roman" w:eastAsia="Times New Roman" w:hAnsi="Times New Roman" w:cs="Times New Roman"/>
          <w:sz w:val="28"/>
          <w:lang w:eastAsia="ru-RU"/>
        </w:rPr>
        <w:t>МИШУТКА»</w:t>
      </w:r>
    </w:p>
    <w:p w:rsidR="006C1777" w:rsidRPr="006C1777" w:rsidRDefault="006C1777" w:rsidP="006C1777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СТ.СТАРОГЛАДОВСКАЯ»</w:t>
      </w:r>
    </w:p>
    <w:p w:rsidR="006C1777" w:rsidRPr="006C1777" w:rsidRDefault="006C1777" w:rsidP="006C1777">
      <w:pPr>
        <w:spacing w:after="0" w:line="25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________</w:t>
      </w:r>
      <w:proofErr w:type="spellStart"/>
      <w:r w:rsidRPr="006C1777">
        <w:rPr>
          <w:rFonts w:ascii="Times New Roman" w:eastAsia="Times New Roman" w:hAnsi="Times New Roman" w:cs="Times New Roman"/>
          <w:sz w:val="28"/>
          <w:lang w:eastAsia="ru-RU"/>
        </w:rPr>
        <w:t>Т.А.Гайсултанова</w:t>
      </w:r>
      <w:proofErr w:type="spellEnd"/>
      <w:r w:rsidRPr="006C1777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6C1777" w:rsidRPr="006C1777" w:rsidRDefault="006C1777" w:rsidP="006C1777">
      <w:pPr>
        <w:spacing w:after="0" w:line="25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 31.08.2020г.</w:t>
      </w:r>
    </w:p>
    <w:p w:rsidR="006C1777" w:rsidRPr="006C1777" w:rsidRDefault="006C1777" w:rsidP="006C1777">
      <w:pPr>
        <w:spacing w:after="0" w:line="25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lang w:eastAsia="ru-RU"/>
        </w:rPr>
        <w:t xml:space="preserve">              </w:t>
      </w:r>
    </w:p>
    <w:p w:rsidR="006C1777" w:rsidRPr="006C1777" w:rsidRDefault="006C1777" w:rsidP="006C1777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1777" w:rsidRPr="006C1777" w:rsidRDefault="006C1777" w:rsidP="006C177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1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6C1777" w:rsidRPr="006C1777" w:rsidRDefault="006C1777" w:rsidP="006C1777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C1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ОСНОВНОЙ ОБЩЕОБРАЗОВАТЕЛЬНОЙ ПРОГРАММЕ</w:t>
      </w:r>
    </w:p>
    <w:p w:rsidR="006C1777" w:rsidRPr="006C1777" w:rsidRDefault="006C1777" w:rsidP="006C1777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C1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ДОШКОЛЬНОГО ОБРАЗОВАНИЯ «ОТ РОЖДЕНИЯ ДО ШКОЛЫ»</w:t>
      </w:r>
    </w:p>
    <w:p w:rsidR="006C1777" w:rsidRPr="006C1777" w:rsidRDefault="006C1777" w:rsidP="006C177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1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 РЕДАКЦИЕЙ Н.Е. ВЕРАКСЫ, Т.С.КОМАРОВОЙ, М.А.ВАСИЛЬЕВОЙ</w:t>
      </w:r>
    </w:p>
    <w:p w:rsidR="006C1777" w:rsidRPr="006C1777" w:rsidRDefault="006C1777" w:rsidP="006C1777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C1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МБДОУ «ДЕТСКИЙ САД «МИШУТКА» СТ.СТАРОГЛАДОВСКАЯ»</w:t>
      </w:r>
    </w:p>
    <w:p w:rsidR="006C1777" w:rsidRPr="006C1777" w:rsidRDefault="006C1777" w:rsidP="006C1777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  <w:r w:rsidRPr="006C17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2020-2021 УЧЕБНЫЙ ГОД</w:t>
      </w:r>
    </w:p>
    <w:p w:rsidR="006C1777" w:rsidRPr="006C1777" w:rsidRDefault="006C1777" w:rsidP="006C1777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8"/>
          <w:szCs w:val="28"/>
          <w:lang w:eastAsia="ru-RU"/>
        </w:rPr>
      </w:pPr>
    </w:p>
    <w:p w:rsidR="006C1777" w:rsidRPr="006C1777" w:rsidRDefault="006C1777" w:rsidP="006C1777">
      <w:pPr>
        <w:spacing w:before="30" w:after="30" w:line="240" w:lineRule="auto"/>
        <w:jc w:val="center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</w:p>
    <w:p w:rsidR="006C1777" w:rsidRPr="006C1777" w:rsidRDefault="006C1777" w:rsidP="006C1777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1777" w:rsidRPr="006C1777" w:rsidRDefault="006C1777" w:rsidP="006C1777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1777" w:rsidRPr="006C1777" w:rsidRDefault="006C1777" w:rsidP="006C1777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1777" w:rsidRPr="006C1777" w:rsidRDefault="006C1777" w:rsidP="006C1777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1777" w:rsidRPr="006C1777" w:rsidRDefault="006C1777" w:rsidP="006C1777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1777" w:rsidRPr="006C1777" w:rsidRDefault="006C1777" w:rsidP="006C1777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1777" w:rsidRPr="006C1777" w:rsidRDefault="006C1777" w:rsidP="006C1777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1777" w:rsidRPr="006C1777" w:rsidRDefault="006C1777" w:rsidP="006C177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C1777" w:rsidRPr="006C1777" w:rsidRDefault="006C1777" w:rsidP="006C177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777" w:rsidRPr="006C1777" w:rsidRDefault="006C1777" w:rsidP="006C177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777" w:rsidRPr="006C1777" w:rsidRDefault="006C1777" w:rsidP="006C177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777" w:rsidRPr="006C1777" w:rsidRDefault="006C1777" w:rsidP="006C177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777" w:rsidRPr="006C1777" w:rsidRDefault="006C1777" w:rsidP="006C177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777" w:rsidRPr="006C1777" w:rsidRDefault="006C1777" w:rsidP="006C177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777" w:rsidRPr="006C1777" w:rsidRDefault="006C1777" w:rsidP="006C177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777" w:rsidRPr="006C1777" w:rsidRDefault="006C1777" w:rsidP="006C177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777" w:rsidRPr="006C1777" w:rsidRDefault="006C1777" w:rsidP="006C177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777" w:rsidRPr="006C1777" w:rsidRDefault="006C1777" w:rsidP="006C177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777" w:rsidRPr="006C1777" w:rsidRDefault="006C1777" w:rsidP="006C177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777" w:rsidRPr="006C1777" w:rsidRDefault="006C1777" w:rsidP="006C1777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1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</w:t>
      </w:r>
      <w:r w:rsidRPr="006C177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6C1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</w:p>
    <w:p w:rsidR="00343BBA" w:rsidRPr="006C1777" w:rsidRDefault="006C1777" w:rsidP="006C1777">
      <w:pPr>
        <w:spacing w:before="30" w:after="30" w:line="240" w:lineRule="auto"/>
        <w:rPr>
          <w:rFonts w:ascii="Comic Sans MS" w:eastAsia="Times New Roman" w:hAnsi="Comic Sans MS" w:cs="Times New Roman"/>
          <w:color w:val="000000"/>
          <w:sz w:val="20"/>
          <w:szCs w:val="20"/>
          <w:lang w:eastAsia="ru-RU"/>
        </w:rPr>
      </w:pPr>
      <w:r w:rsidRPr="006C1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6C177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ст.Старогладовская-2020г.</w:t>
      </w:r>
    </w:p>
    <w:sectPr w:rsidR="00343BBA" w:rsidRPr="006C1777" w:rsidSect="00BA6728">
      <w:pgSz w:w="11906" w:h="16838"/>
      <w:pgMar w:top="1135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Comic Sans MS"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3452"/>
    <w:multiLevelType w:val="multilevel"/>
    <w:tmpl w:val="E8324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B1424"/>
    <w:multiLevelType w:val="multilevel"/>
    <w:tmpl w:val="D8549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4970B3"/>
    <w:multiLevelType w:val="multilevel"/>
    <w:tmpl w:val="AA5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BF3931"/>
    <w:multiLevelType w:val="multilevel"/>
    <w:tmpl w:val="95D22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E36D74"/>
    <w:multiLevelType w:val="hybridMultilevel"/>
    <w:tmpl w:val="9A50620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DBE609D"/>
    <w:multiLevelType w:val="multilevel"/>
    <w:tmpl w:val="42308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77"/>
    <w:rsid w:val="00343BBA"/>
    <w:rsid w:val="006C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5A2E5"/>
  <w15:docId w15:val="{548E5C8D-D6D3-4E81-918C-17B5A903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6C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1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8</TotalTime>
  <Pages>7</Pages>
  <Words>2046</Words>
  <Characters>11664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cp:lastPrinted>2020-09-18T12:20:00Z</cp:lastPrinted>
  <dcterms:created xsi:type="dcterms:W3CDTF">2020-09-18T12:13:00Z</dcterms:created>
  <dcterms:modified xsi:type="dcterms:W3CDTF">2020-09-18T12:21:00Z</dcterms:modified>
</cp:coreProperties>
</file>